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6E629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Лариса Николаевна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ОУ</w:t>
            </w: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6E629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государственный заочный педагогический институт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1989 год.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6E629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</w:t>
            </w:r>
            <w:proofErr w:type="gramStart"/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языка и литературы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2019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629F"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D0F" w:rsidRPr="006E629F" w:rsidTr="002E2725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D0F" w:rsidRPr="006E629F" w:rsidRDefault="00DD6D0F" w:rsidP="002E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629F"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6D0F" w:rsidRPr="006E629F" w:rsidRDefault="00DD6D0F" w:rsidP="00DD6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9F">
        <w:rPr>
          <w:rFonts w:ascii="Times New Roman" w:hAnsi="Times New Roman" w:cs="Times New Roman"/>
          <w:b/>
          <w:sz w:val="24"/>
          <w:szCs w:val="24"/>
        </w:rPr>
        <w:t xml:space="preserve">Перечень курсов повышения квалификации и профессиональной переподготовки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2268"/>
      </w:tblGrid>
      <w:tr w:rsidR="00DD6D0F" w:rsidRPr="006E629F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DD6D0F" w:rsidRPr="006E629F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DD6D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6E629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АНО ДПО «Московская академия профессиональных компетенций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6E629F" w:rsidRDefault="006E629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6E629F" w:rsidRDefault="006E629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«Инновационные и активные методы обучения и воспитания в условиях реализации ФГОС по предметной области «Русский язык»»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6E629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0F" w:rsidRPr="006E629F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DD6D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6E629F" w:rsidP="006E62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ГБОУДПО Тверской институт усовершенствования учителей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6E629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6E629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программе «Теоретические и методические аспекты преподавания курса ОРКСЭ и предметной области ОДНКНР в условиях реализации ФГОС»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6E629F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6E629F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6E629F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0F" w:rsidRPr="006E629F" w:rsidTr="002E2725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DD6D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6E629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25.12 2018 г. по 09.01 2019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"Особенности подготовки сдачи ОГЭ по русскому языку в условиях реализации   ФГОС ООО"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6D0F" w:rsidRPr="006E629F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6E629F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D0F" w:rsidRPr="006E629F" w:rsidRDefault="00DD6D0F" w:rsidP="002E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0F" w:rsidRPr="006E629F" w:rsidRDefault="00DD6D0F" w:rsidP="002E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D6D0F" w:rsidRPr="006E629F" w:rsidRDefault="00DD6D0F" w:rsidP="006E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</w:t>
            </w:r>
          </w:p>
        </w:tc>
      </w:tr>
    </w:tbl>
    <w:p w:rsidR="006E629F" w:rsidRPr="006E629F" w:rsidRDefault="00DD6D0F" w:rsidP="006E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9F">
        <w:rPr>
          <w:rFonts w:ascii="Times New Roman" w:hAnsi="Times New Roman" w:cs="Times New Roman"/>
          <w:b/>
          <w:sz w:val="24"/>
          <w:szCs w:val="24"/>
        </w:rPr>
        <w:t xml:space="preserve">Перечень личных наград </w:t>
      </w: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118"/>
      </w:tblGrid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награды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Зайцев Ю. 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03.10.2003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многолетний </w:t>
            </w: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добросовестный труд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Глава Кимрского района </w:t>
            </w:r>
          </w:p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 К. Р.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№151 от 04.10.2005 г.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Грамота за достигнутые успехи в обучении и воспитании учащихся и многолетний добросовестный труд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Тверской области, начальник департамента образования Муравьев Е. 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Приказ №172-Н 20.09.2006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Грамота за многолетний добросовестный труд в системе образования, значительные успехи в организации и совершенствовании учебного и воспитательного процессов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 администрации Кимрского района Зав. РОО Переломов С. В.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Приказ №65 2008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Грамота за апробацию новой формы аттестации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Кимрского района Таланов С. 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Распоряжение №155 от 30.09.2009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достигнутые результаты в обучении и воспитании учащихся 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Кимрского района Таланов С. 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Кимрского района №64 от 30.06.2010 г. 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высокий профессионализм и ответственную творческую работу по обучению и воспитанию учащихся 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Кимрского района Таланов С. 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Кимрского района №336 от 09.12.2010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 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. Собрания Тверской области Епишин А. 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Председателя </w:t>
            </w: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. Собрания Тверской области №119-р от 03.10.2011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 за высокий профессионализм и достигнутые успехи в обучении и воспитании учащихся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. Собрания Тверской области Епишин А. Н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Председателя </w:t>
            </w: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. Собрания Тверской области №196-р</w:t>
            </w:r>
          </w:p>
          <w:p w:rsidR="006E629F" w:rsidRPr="006E629F" w:rsidRDefault="006E629F" w:rsidP="007C6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от 22.12.2011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 за многолетний добросовестный труд, значительные успехи в обучении и воспитании подрастающего поколения и в честь 160-летия школы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работников народного </w:t>
            </w: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Измайлова Т. Н.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02.10.2013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значительные успехи в организации и совершенствовании учебного  воспитательного процессов, формирование интеллектуального и нравственного развития личности, </w:t>
            </w:r>
            <w:r w:rsidRPr="006E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личный вклад в практическую подготовку учащихся и воспитанников и в связи с 30-летним педагогическим стажем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Тверской области </w:t>
            </w: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Приказ №208-н от 16.09.2014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Грамота за высокий профессионализм и достигнутые успехи в обучении и воспитании учащихся</w:t>
            </w:r>
          </w:p>
        </w:tc>
      </w:tr>
      <w:tr w:rsidR="006E629F" w:rsidRPr="006E629F" w:rsidTr="007C69B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6E629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. Собрания Тверской области</w:t>
            </w:r>
            <w:proofErr w:type="gramStart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олубев С. А.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Распоряжение №162-р-н от 28.09.2017 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29F" w:rsidRPr="006E629F" w:rsidRDefault="006E629F" w:rsidP="007C69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9F">
              <w:rPr>
                <w:rFonts w:ascii="Times New Roman" w:hAnsi="Times New Roman" w:cs="Times New Roman"/>
                <w:sz w:val="24"/>
                <w:szCs w:val="24"/>
              </w:rPr>
              <w:t>Благодарность за многолетний добросовестный труд и большой вклад в развитие системы образования Тверской области</w:t>
            </w:r>
          </w:p>
        </w:tc>
      </w:tr>
    </w:tbl>
    <w:p w:rsidR="006E629F" w:rsidRPr="006E629F" w:rsidRDefault="006E629F" w:rsidP="006E6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D63" w:rsidRPr="006E629F" w:rsidRDefault="00D31D63">
      <w:pPr>
        <w:rPr>
          <w:rFonts w:ascii="Times New Roman" w:hAnsi="Times New Roman" w:cs="Times New Roman"/>
          <w:sz w:val="24"/>
          <w:szCs w:val="24"/>
        </w:rPr>
      </w:pPr>
    </w:p>
    <w:sectPr w:rsidR="00D31D63" w:rsidRPr="006E629F" w:rsidSect="00D3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0F"/>
    <w:rsid w:val="00197ECA"/>
    <w:rsid w:val="0057029C"/>
    <w:rsid w:val="006E629F"/>
    <w:rsid w:val="00966DF9"/>
    <w:rsid w:val="00D31D63"/>
    <w:rsid w:val="00DD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2020-07-12T20:28:00Z</dcterms:created>
  <dcterms:modified xsi:type="dcterms:W3CDTF">2020-07-12T21:36:00Z</dcterms:modified>
</cp:coreProperties>
</file>