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2" w:rsidRPr="00AB37DF" w:rsidRDefault="007966E7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воспитательной работы за 20</w:t>
      </w:r>
      <w:r w:rsidR="00487CD2" w:rsidRPr="00AB3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487CD2" w:rsidRPr="00AB3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воспитательной работы 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МОУ «Неклюдовская СОШ им. В.А. Русакова»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 20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AB37D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27.06.2023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воспитательной работы 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МОУ «Неклюдовская СОШ им. В.А. Русакова»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в школе условий для личностного развития школьников, которое проявляется:</w:t>
      </w:r>
    </w:p>
    <w:p w:rsidR="00487CD2" w:rsidRPr="00AB37DF" w:rsidRDefault="00487CD2" w:rsidP="0086024E">
      <w:pPr>
        <w:spacing w:after="0" w:line="0" w:lineRule="atLeast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усвоении ими знаний основных норм, которые общество выработало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этих ценностей (то есть, в усвоении ими социально значимых знаний);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их позитивных отношений к этим общественным ценностям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 есть в развитии их социально - значимых отношений);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приобретении ими соответствующего этим ценностям опыта поведения,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опыта применения сформированных знаний и отношений на практике (то есть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приобретении ими опыта осуществления социально значимых дел)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реализует цель воспитательной работы школы через решение следующих 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24E" w:rsidRPr="00AB37DF" w:rsidRDefault="0086024E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 базе школы детских общественных объединений и организаций;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экспедиции, походы и 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профориентационную работу со школьниками;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 реализовывать ее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 школе осуществляется в рамках модулей рабочей программы воспитания:</w:t>
      </w:r>
    </w:p>
    <w:p w:rsidR="00487CD2" w:rsidRPr="00AB37DF" w:rsidRDefault="00487CD2" w:rsidP="00487CD2">
      <w:pPr>
        <w:numPr>
          <w:ilvl w:val="0"/>
          <w:numId w:val="3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инвариантных: «Классное руководство», «Работа с родителями», «Курсы внеурочной деятельности», «Ш</w:t>
      </w:r>
      <w:r w:rsidR="00DA6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урок», «Самоуправление», «Профориентация».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 формы воспитательной деятельности рабочей программы модулей воспитания конкретизированы в календарных планах восп</w:t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работы НОО, ООО</w:t>
      </w:r>
      <w:r w:rsidR="00DA61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САМОАНАЛИЗА ВОСПИТАТЕЛЬНОЙ РАБОТЫ ШКОЛЫ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641131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воспитательной работы школы проведен по 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Результаты воспитания, социализации и саморазвития школьников за </w:t>
      </w:r>
      <w:r w:rsidRPr="00AB3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DA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/2</w:t>
      </w:r>
      <w:r w:rsidR="00DA61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каждого учебного года ведется диагностика и мониторинг основных видов воспитательной деятельности: определение уровня воспитанности; занятость во внеурочной деятельности;  диагностика уровня учебной мотивации.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обследования уровня учебной мотивациипоказывают, что у 2% учащихся очень высокая учебная мотивация, 22% обучающихся 5-9– х классов имеют  высокую учебную мотивацию, 60% обучающихся 5-9– х классов имею среднюю (нормальную) учебную мотивацию, 11% обучающихся имеют сниженную и низкую учебную мотивацию. Учащихся с низким уровнем мотивации не выявлено.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выборе мотивов учащихся, принимавших участие в исследовании, преобладает позиционный мотив. Он выражается в стремлении занять определенную позицию в отношениях с окружающими, получить их одобрение, заслужить авторитет. Позиционный мотив может проявляться вразного рода попытках самоутверждения -  в желании занять место лидера, оказывать влияние на других учеников, доминировать в коллективе и т.д.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школьников важно получение опыта самостоятельного общественного действия – это выход на уровень воспитанности и социализации, к которому должны стремиться педагоги и учащиеся. Только в самостоятельном общественном действии юный человек действительно становится социальным деятелем, гражданином, свободным человеком.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факторов успешности организации воспитательной работы в школе  показал, что весь педагогический коллектив школы включен в воспитательный процесс. Положительная тенденция проявляется и в том, что классные руководители используют комплексный подход в формировании и развитии личностных качеств. У каждого классного руководителя имеется программа и план воспитательной работы, разработанный на основе диагностики, выявленных проблем, особенностей классных коллективов. У классных руководителей имеется нормативно-правовая база по организации воспитательного процесса, создана методическая копилка. Педагоги владеют знаниями, умениями и навыками организации воспитательного процесса.  В школе создана позитивная воспитывающая среда и положительный психолого-педагогический климат.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 Состояние организуемой в школе совместной деятельности обучающихся и взрослых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совместной деятельности классных руководителей и их классов (реализация модуля «Классное руководство»)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начало 20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года в школе сформировано 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</w:t>
      </w:r>
      <w:r w:rsidR="007C7AC0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классов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Классные </w:t>
      </w:r>
      <w:r w:rsidR="007C7AC0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1–</w:t>
      </w:r>
      <w:r w:rsidR="00DA61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разработали планы воспитательной работы с классами в соответствии с рабочей программой воспитания и календарными планами воспитательной работы уровней образования.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тематические классные часы;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 творческих конкурсах: конкурсы рисунков, фотоконкурсы, конкурс чтецов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коллективные творческие дела;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 интеллектуальных конкурсах, 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викторинах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учащимися;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работа с портфолио;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родителями;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родительские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собрания (дистанционно и очно)</w:t>
      </w:r>
    </w:p>
    <w:p w:rsidR="00487CD2" w:rsidRPr="00AB37DF" w:rsidRDefault="00487CD2" w:rsidP="00305FA3">
      <w:p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 результатам анкетирования администрации, педагогов-предметников, работников школьной социально-педагогической службы, обучающихся и родителей качество совместной деятельности классных руководителей и их классов за учебный год оценивается как 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>хорошее</w:t>
      </w:r>
      <w:r w:rsidRPr="00AB3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BF8" w:rsidRPr="00AB37DF" w:rsidRDefault="00487CD2" w:rsidP="00305FA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01BF8" w:rsidRPr="00AB37DF" w:rsidRDefault="00A01BF8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BF8" w:rsidRPr="00AB37DF" w:rsidRDefault="00A01BF8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2A4" w:rsidRPr="00AB37DF" w:rsidRDefault="003752A4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организуемой в школе внеурочной деятельности (реализация модуля «Курсы внеурочной деятельности»)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107C95" w:rsidRPr="00AB37DF" w:rsidRDefault="00107C95" w:rsidP="00107C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 20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DA6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осуществлялась по следующим направлениям: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спортивно-оздоровительное;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общекультурное;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духовно-нравственное.</w:t>
      </w:r>
    </w:p>
    <w:p w:rsidR="00FA30FD" w:rsidRPr="00AB37DF" w:rsidRDefault="00FA30FD" w:rsidP="00FA30FD">
      <w:pPr>
        <w:spacing w:after="9"/>
        <w:ind w:right="-2" w:firstLine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30FD" w:rsidRPr="00AB37DF" w:rsidRDefault="00FA30FD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организации внеурочной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628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</w:t>
            </w:r>
          </w:p>
        </w:tc>
      </w:tr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6628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«Шахматы»</w:t>
            </w:r>
          </w:p>
        </w:tc>
      </w:tr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6628" w:type="dxa"/>
          </w:tcPr>
          <w:p w:rsidR="00C802EF" w:rsidRPr="00AB37DF" w:rsidRDefault="00DA61FD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православной культуры, Моя семья, Семейные ценности, Добротолюбие.</w:t>
            </w:r>
          </w:p>
        </w:tc>
      </w:tr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6628" w:type="dxa"/>
          </w:tcPr>
          <w:p w:rsidR="00C802EF" w:rsidRPr="00AB37DF" w:rsidRDefault="00FC3BFA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Информатика и ИКТ, Компьютерный дизайн, Робототехника</w:t>
            </w:r>
          </w:p>
        </w:tc>
      </w:tr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Общекультурное  </w:t>
            </w:r>
          </w:p>
        </w:tc>
        <w:tc>
          <w:tcPr>
            <w:tcW w:w="6628" w:type="dxa"/>
          </w:tcPr>
          <w:p w:rsidR="00C802EF" w:rsidRPr="00AB37DF" w:rsidRDefault="00FC3BFA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Родной язык, Родная литература</w:t>
            </w:r>
          </w:p>
        </w:tc>
      </w:tr>
      <w:tr w:rsidR="00C802EF" w:rsidRPr="00AB37DF" w:rsidTr="00C802EF">
        <w:tc>
          <w:tcPr>
            <w:tcW w:w="2943" w:type="dxa"/>
          </w:tcPr>
          <w:p w:rsidR="00C802EF" w:rsidRPr="00AB37DF" w:rsidRDefault="00C802EF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6628" w:type="dxa"/>
          </w:tcPr>
          <w:p w:rsidR="00C802EF" w:rsidRPr="00AB37DF" w:rsidRDefault="00FC3BFA" w:rsidP="00C802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Историческое просвящение</w:t>
            </w:r>
            <w:r w:rsidR="00C802EF" w:rsidRPr="00AB3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30FD" w:rsidRPr="00AB37DF" w:rsidRDefault="00FA30FD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учебного года педагоги проводили работу по сохранности контингента обучающихся во внеурочной деятельности: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вовлечение обучающихся в активную научную, конкурсную, концертную, соревновательную деятельность;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доброжелательной и комфортной атмосферы на занятиях внеурочной деятельности, создание ситу</w:t>
      </w:r>
      <w:r w:rsidR="00C802EF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ации успеха для каждого ученика.</w:t>
      </w:r>
    </w:p>
    <w:p w:rsidR="00487CD2" w:rsidRDefault="00112561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учащиеся вовлечены в интересную и полезную для них деятельность. На занятиях внеурочной деятельности учащиеся получают возможность самореализоваться, развивают личностные качества, участвуют в социально значимых делах.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качество организации внеурочной деятельности в 20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можно признать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3F5" w:rsidRPr="00AB37DF" w:rsidRDefault="007C13F5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образования</w:t>
      </w:r>
      <w:r w:rsid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13F5" w:rsidRPr="001A6B42" w:rsidRDefault="007C13F5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</w:t>
      </w:r>
      <w:r w:rsidR="00FC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C3B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организованы спортивная секция «</w:t>
      </w:r>
      <w:r w:rsidR="00FC3B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«Баскетбол», «Строевая подготовка», «Волейбол»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реализующие дополнительную общеобразовательную программу</w:t>
      </w:r>
      <w:r w:rsidR="001A6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обучающихся, занимающихся дополнительным  образованием -  </w:t>
      </w:r>
      <w:r w:rsidR="00FC3BF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B1B8A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 (</w:t>
      </w:r>
      <w:r w:rsidR="00FC3BF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 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направленностью дополнительного образования была:</w:t>
      </w:r>
    </w:p>
    <w:p w:rsidR="00C802EF" w:rsidRPr="00AB37DF" w:rsidRDefault="00C802EF" w:rsidP="00C802EF">
      <w:pPr>
        <w:numPr>
          <w:ilvl w:val="0"/>
          <w:numId w:val="43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физкультурно-спортивная.</w:t>
      </w:r>
    </w:p>
    <w:p w:rsidR="001A6B42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Все занятия внеурочной деятельности и дополнительного образования  проходили по расписанию во второй половине дня, удобному для обучающихся и их родителей. По итогам опроса родителей (законных представителей) все курсы </w:t>
      </w:r>
      <w:r w:rsidR="00FC3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деятельности и ДОП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 отличную и хорошую оценку (оценивали по пятибалльной системе).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2EF" w:rsidRP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выявления, поддержки и развития способностей и талантов у детей и молодежи</w:t>
      </w:r>
    </w:p>
    <w:p w:rsidR="00DA61FD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практике нашего учреждения сложились следующие формы выявления  и развития способностей талантливых детей: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 и спортивно-игровые мероприятия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способствуют выявлению детей с особыми склонностями к занятиям физкультурой и спортом. 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Внеклассные мероприятия, школьные уроки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наиболее эффективно выявить разносторонние способности детей.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способностей и талантов детей и молодежи  наши педагоги используют следующие  </w:t>
      </w:r>
      <w:r w:rsidRP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индивидуальному образовательному маршруту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его реализации по результатам наблюдений отслеживаются успехи ребенка, по мере накопления знаний и навыков, обучающимся предлагается принимать участие в мероприятиях, направленных на развитие интеллектуальных и творческих способностей, способностей к занятиям физической культурой и спорта, интереса к научной (научно-исследовательской),  творческой деятельности.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 родителями (в рамках модулей рабочей программы воспитания «Классное руководство» и «Работа с родителями»)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86" w:rsidRPr="00AB37DF" w:rsidRDefault="00487CD2" w:rsidP="00BE58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учебного года проведено по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собрания в каждом классе, всего 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собраний.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условиях сложившейся э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пидемиологической обстановки  родительские собрания проводились 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 дистанционном формате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одно очно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86" w:rsidRPr="00AB37DF">
        <w:rPr>
          <w:rFonts w:ascii="Times New Roman" w:hAnsi="Times New Roman" w:cs="Times New Roman"/>
          <w:sz w:val="24"/>
          <w:szCs w:val="24"/>
        </w:rPr>
        <w:t xml:space="preserve">В этом учебном году было проведено одно общешкольное собрание, темой которого  стала «Что нужно знать родителям о новых ФГОС». 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классных родительских собраний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разнообразна и соответствует возрасту и психологическим особенностям обучающихся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 и полезными были собрания: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научить первоклассника учиться» 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«Секретный мир наших детей» 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учится тому, что видит у себя  дома» 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«Трудности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возраста» </w:t>
      </w:r>
    </w:p>
    <w:p w:rsidR="00487CD2" w:rsidRPr="001E136B" w:rsidRDefault="00FC3BFA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«Подготовка к ГИА – 2023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осуществляют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индивидуальную работу с родителями: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очные и онлайн-консультации, беседы, организуют встречи родителей с педагогами-предметниками</w:t>
      </w:r>
      <w:r w:rsidR="001E1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5A" w:rsidRPr="001E136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проводилась также в форме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индивидуальных встреч с классными руководителями, педагогами-предметниками, работниками социально-психологической службы, предст</w:t>
      </w:r>
      <w:r w:rsidR="001E13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авителями администрации школы. </w:t>
      </w:r>
    </w:p>
    <w:p w:rsidR="00B4635A" w:rsidRPr="00AB37DF" w:rsidRDefault="00B4635A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DF">
        <w:rPr>
          <w:rFonts w:ascii="Times New Roman" w:eastAsia="Calibri" w:hAnsi="Times New Roman" w:cs="Times New Roman"/>
          <w:sz w:val="24"/>
          <w:szCs w:val="24"/>
        </w:rPr>
        <w:t xml:space="preserve">Анализ  показывает, что в 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  наблюдателями.    </w:t>
      </w:r>
    </w:p>
    <w:p w:rsidR="00B4635A" w:rsidRPr="00AB37DF" w:rsidRDefault="00B4635A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классных руководителей актуальным является посещение семей, в ходе которого проводятся беседы, консультации с родителями. Все классные руководители ведут тетради посещений семей учащихся с результатом посещения. </w:t>
      </w:r>
    </w:p>
    <w:p w:rsidR="00B4635A" w:rsidRPr="00AB37DF" w:rsidRDefault="00B4635A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7DF">
        <w:rPr>
          <w:rFonts w:ascii="Times New Roman" w:eastAsia="Calibri" w:hAnsi="Times New Roman" w:cs="Times New Roman"/>
          <w:sz w:val="24"/>
          <w:szCs w:val="24"/>
        </w:rPr>
        <w:t>Проводились групповые, индивидуальные виды работ с разными формами проведения, как традиционные, так и в нетрадиционной форме.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реализации личностно-развивающего потенциала школьных уроков (реализация модуля «Школьный урок»)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урока был  и остается неотъемлемой частью воспитательной работы в школе.  </w:t>
      </w:r>
    </w:p>
    <w:p w:rsidR="00211B4B" w:rsidRPr="00AB37DF" w:rsidRDefault="009421CF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 результатам анализа посещения уроков педагогов, самоанализов классных руководителей по воспитательной работе, результатам наблюдения за формами общения педагогов с обучающимися можно сказать, что 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и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ьзуют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формы урока ( 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тестирование, 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–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сенсация,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и т.д.)  Широко применяются  интерактивные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работы.  В конце 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урока учителя организо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вывают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 -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дискуссии,  викторины.Наиболее распространена работа обучающихся </w:t>
      </w:r>
      <w:r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 малых группах (приемы «Учимся сообща», «Мозговой штурм», «Пресс-конференция»)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педагоги привлекают внимание к ценностному аспекту изучаемых на уроке явлений, событий. Особенно это четко прослеживается на уроках гуманитарного цикла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умело используют  воспитательные возможностей предметного содержания урока. </w:t>
      </w:r>
    </w:p>
    <w:p w:rsidR="009421CF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Инициируют и поддерживают инициативу и  исследовательскую деятельность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4B" w:rsidRPr="00AB37DF" w:rsidRDefault="009421CF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используют воспитательные компоненты своих уроков в соответствии с их тематикой, формой организации деятельности детей, их индивидуальными и возрастными особенностями. Однако качество реализации воспитательного компонента уроков находится на среднем уровне. Педагоги слабо используют возможности интегрированных уроков, музейных уроков, уроков-экскурсий и т. п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DF" w:rsidRDefault="00AB37DF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профориентационной работы школы (реализация модуля «Профориентация»)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профориентационной работы в школе определялось по критериям ее эффективности: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достаточная информированность обучающихся о профессии и путях ее получения (сформированное ясное представление о требованиях профессии к человеку, конкретном месте ее получения, потребностях общества в данных специалистах);</w:t>
      </w:r>
    </w:p>
    <w:p w:rsidR="004376ED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в обоснованном выборе профессии (самостоятельно проявляемая школьником активность по получению необходимой информации о той или иной профессии, желание пробы своих сил в конкретных областях деятельности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уверенность школьника в социальной значимости труда (сформированное отношение к труду как к жизненной ценности);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степень самопознания школьника (изу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чение школьником своих качеств).</w:t>
      </w:r>
    </w:p>
    <w:p w:rsidR="00336FB7" w:rsidRPr="00AB37DF" w:rsidRDefault="00336FB7" w:rsidP="001E136B">
      <w:pPr>
        <w:spacing w:after="0" w:line="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тационная работа вед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начальной школы, проводятся уроки знакомств с профессиями, которыми владеют родители учеников, проходят презентации наиболее  востребованных профессий.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практику профориентационной работы  школы входит: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декады профориентации (январь)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в профессиональных образовательных организациях (Бутурлинский сельскохозяйственный техникум)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встречи с представителями профессиональных образовательных организаций;  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-общешкольные профориентационные мероприятия: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общения, беседы, круглые столы, классные часы, например: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профессии»; «Изучение личностных особенностей и способностей учащихся». (По плану классных руководителей)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школьного методического объединения классных руководителей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классных руководителей в 20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учебном году работало над темой </w:t>
      </w:r>
      <w:r w:rsidR="004E302C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02C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совершенствование форм и методов работы классного руководителя в воспитательном процессе»</w:t>
      </w:r>
      <w:r w:rsidR="004E302C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ШМО согласно плану работы на учебный год.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ШМО по результатам анкетирования участников объединения и собеседования с руководителем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хорошее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рабочих программ воспитания и календарных планов воспитательной работы</w:t>
      </w:r>
    </w:p>
    <w:p w:rsidR="00487CD2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воспитательная работы школы строилась в соответствии с рабочей программой воспитания. Календарные планы воспитательной работы уровней образования реализованы на </w:t>
      </w:r>
      <w:r w:rsidR="00FC3B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95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F0DB3" w:rsidRPr="00AB37DF" w:rsidRDefault="005F0DB3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B3" w:rsidRPr="005F0DB3" w:rsidRDefault="00604B39" w:rsidP="005F0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Сохранение здоровья школьников.</w:t>
      </w:r>
    </w:p>
    <w:p w:rsidR="005F0DB3" w:rsidRPr="005F0DB3" w:rsidRDefault="005F0DB3" w:rsidP="005F0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работой.  Целью спортивно – оздоровительного направления деятельности является </w:t>
      </w:r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популяризация преимуществ здорового образа жизни,  расширение кругозора школьников в области физической культуры и спорта. </w:t>
      </w:r>
    </w:p>
    <w:p w:rsidR="005F0DB3" w:rsidRDefault="005F0DB3" w:rsidP="005F0DB3">
      <w:pPr>
        <w:spacing w:after="0" w:line="240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FC3BFA">
        <w:rPr>
          <w:rFonts w:ascii="Times New Roman" w:eastAsia="Calibri" w:hAnsi="Times New Roman" w:cs="Times New Roman"/>
          <w:sz w:val="24"/>
          <w:szCs w:val="24"/>
        </w:rPr>
        <w:t>2</w:t>
      </w:r>
      <w:r w:rsidRPr="005F0DB3">
        <w:rPr>
          <w:rFonts w:ascii="Times New Roman" w:eastAsia="Calibri" w:hAnsi="Times New Roman" w:cs="Times New Roman"/>
          <w:sz w:val="24"/>
          <w:szCs w:val="24"/>
        </w:rPr>
        <w:t>-202</w:t>
      </w:r>
      <w:r w:rsidR="00FC3BFA">
        <w:rPr>
          <w:rFonts w:ascii="Times New Roman" w:eastAsia="Calibri" w:hAnsi="Times New Roman" w:cs="Times New Roman"/>
          <w:sz w:val="24"/>
          <w:szCs w:val="24"/>
        </w:rPr>
        <w:t>3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учебного года осуществлялся постоянный контроль за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личностном развитии школьников за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позитивная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 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воспитательной работы школы в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/2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можно признать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мероприятия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соответствуют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поставленным целям и задачам рабочей программы воспитания. Большая часть обучающихся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приняла активное участие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классных мероприятиях.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принимают активное участие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конкурсах и викторинах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уровней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показывают хорошие результаты.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была организована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модулю «Курсы внеурочной деятельности».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учитывались образовательные запросы родителей обучающихся.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Вовлеченность обучающихся во внеурочную деятельность в течение учебного года можно оценить как </w:t>
      </w:r>
      <w:r w:rsidR="00AB37DF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обучающимися группы риска и их родителями осуществляется в рамках 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модуля «Классное руководство».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анализа профилактической работы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в течение года проводилась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модулю «Работа с родителями» и планам воспитательной работы в классах в различных формах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в посещаемости родительских собраний, вовлеченности и заинтересованности родителей в воспитательных делах школы.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органов школьного ученического самоуправления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модуля «Самоуправления»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Совета учащихся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профориентации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модуля «Профориентация». Эффективность профориентационной работы в среднем по школе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удовлетворительную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ШМО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ШМО и поставленными целями и задачами воспитательной работы. По результатам работу ШМО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воспитания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календарными планами воспитательной работы по уровням образования. Степень реализации – </w:t>
      </w:r>
      <w:r w:rsidR="00AC28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95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7CD2" w:rsidRPr="00AB37DF" w:rsidSect="00487CD2">
      <w:footerReference w:type="default" r:id="rId8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86" w:rsidRDefault="00314786">
      <w:pPr>
        <w:spacing w:after="0" w:line="240" w:lineRule="auto"/>
      </w:pPr>
      <w:r>
        <w:separator/>
      </w:r>
    </w:p>
  </w:endnote>
  <w:endnote w:type="continuationSeparator" w:id="1">
    <w:p w:rsidR="00314786" w:rsidRDefault="003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0063"/>
      <w:docPartObj>
        <w:docPartGallery w:val="Page Numbers (Bottom of Page)"/>
        <w:docPartUnique/>
      </w:docPartObj>
    </w:sdtPr>
    <w:sdtContent>
      <w:p w:rsidR="00DA61FD" w:rsidRDefault="00DA61FD">
        <w:pPr>
          <w:pStyle w:val="a8"/>
          <w:jc w:val="center"/>
        </w:pPr>
        <w:fldSimple w:instr=" PAGE   \* MERGEFORMAT ">
          <w:r w:rsidR="00AC28EE">
            <w:rPr>
              <w:noProof/>
            </w:rPr>
            <w:t>1</w:t>
          </w:r>
        </w:fldSimple>
      </w:p>
    </w:sdtContent>
  </w:sdt>
  <w:p w:rsidR="00DA61FD" w:rsidRDefault="00DA61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86" w:rsidRDefault="00314786">
      <w:pPr>
        <w:spacing w:after="0" w:line="240" w:lineRule="auto"/>
      </w:pPr>
      <w:r>
        <w:separator/>
      </w:r>
    </w:p>
  </w:footnote>
  <w:footnote w:type="continuationSeparator" w:id="1">
    <w:p w:rsidR="00314786" w:rsidRDefault="0031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33"/>
    <w:multiLevelType w:val="multilevel"/>
    <w:tmpl w:val="30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6B65"/>
    <w:multiLevelType w:val="multilevel"/>
    <w:tmpl w:val="7F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22C3"/>
    <w:multiLevelType w:val="multilevel"/>
    <w:tmpl w:val="747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059B2"/>
    <w:multiLevelType w:val="multilevel"/>
    <w:tmpl w:val="9E0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006DF"/>
    <w:multiLevelType w:val="multilevel"/>
    <w:tmpl w:val="ABA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70F3A"/>
    <w:multiLevelType w:val="multilevel"/>
    <w:tmpl w:val="8B1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C4E94"/>
    <w:multiLevelType w:val="multilevel"/>
    <w:tmpl w:val="76807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76C89"/>
    <w:multiLevelType w:val="multilevel"/>
    <w:tmpl w:val="0C4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D32639"/>
    <w:multiLevelType w:val="multilevel"/>
    <w:tmpl w:val="09A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87A89"/>
    <w:multiLevelType w:val="multilevel"/>
    <w:tmpl w:val="3B9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A7551"/>
    <w:multiLevelType w:val="multilevel"/>
    <w:tmpl w:val="0C1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5685"/>
    <w:multiLevelType w:val="multilevel"/>
    <w:tmpl w:val="FA5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6213D"/>
    <w:multiLevelType w:val="hybridMultilevel"/>
    <w:tmpl w:val="A3EADBDE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1E6E2627"/>
    <w:multiLevelType w:val="multilevel"/>
    <w:tmpl w:val="D17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4480B"/>
    <w:multiLevelType w:val="multilevel"/>
    <w:tmpl w:val="44E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A1CA0"/>
    <w:multiLevelType w:val="multilevel"/>
    <w:tmpl w:val="A9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D6AF4"/>
    <w:multiLevelType w:val="multilevel"/>
    <w:tmpl w:val="CCD0E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423F"/>
    <w:multiLevelType w:val="hybridMultilevel"/>
    <w:tmpl w:val="5038F2F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379C2635"/>
    <w:multiLevelType w:val="multilevel"/>
    <w:tmpl w:val="CC7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0747D"/>
    <w:multiLevelType w:val="hybridMultilevel"/>
    <w:tmpl w:val="4EDCD36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0">
    <w:nsid w:val="3A300919"/>
    <w:multiLevelType w:val="multilevel"/>
    <w:tmpl w:val="61E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82C73"/>
    <w:multiLevelType w:val="multilevel"/>
    <w:tmpl w:val="E25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12A81"/>
    <w:multiLevelType w:val="multilevel"/>
    <w:tmpl w:val="99A0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62C0A"/>
    <w:multiLevelType w:val="multilevel"/>
    <w:tmpl w:val="6B4A7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D62DB"/>
    <w:multiLevelType w:val="hybridMultilevel"/>
    <w:tmpl w:val="824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73696"/>
    <w:multiLevelType w:val="multilevel"/>
    <w:tmpl w:val="AF5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4583"/>
    <w:multiLevelType w:val="multilevel"/>
    <w:tmpl w:val="ED1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74B6E"/>
    <w:multiLevelType w:val="multilevel"/>
    <w:tmpl w:val="171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56B56"/>
    <w:multiLevelType w:val="multilevel"/>
    <w:tmpl w:val="1AA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000D8"/>
    <w:multiLevelType w:val="multilevel"/>
    <w:tmpl w:val="1D54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97E3A"/>
    <w:multiLevelType w:val="multilevel"/>
    <w:tmpl w:val="9C3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50E1E"/>
    <w:multiLevelType w:val="multilevel"/>
    <w:tmpl w:val="7AA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97EDB"/>
    <w:multiLevelType w:val="multilevel"/>
    <w:tmpl w:val="DE6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C31EA"/>
    <w:multiLevelType w:val="hybridMultilevel"/>
    <w:tmpl w:val="44FCEF1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60805247"/>
    <w:multiLevelType w:val="multilevel"/>
    <w:tmpl w:val="5FD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52183"/>
    <w:multiLevelType w:val="hybridMultilevel"/>
    <w:tmpl w:val="CB4C9D5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69F65511"/>
    <w:multiLevelType w:val="multilevel"/>
    <w:tmpl w:val="537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F7A95"/>
    <w:multiLevelType w:val="hybridMultilevel"/>
    <w:tmpl w:val="DDD26AC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8">
    <w:nsid w:val="6D411A4A"/>
    <w:multiLevelType w:val="multilevel"/>
    <w:tmpl w:val="6E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C378B"/>
    <w:multiLevelType w:val="multilevel"/>
    <w:tmpl w:val="306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9082A"/>
    <w:multiLevelType w:val="multilevel"/>
    <w:tmpl w:val="C25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07729"/>
    <w:multiLevelType w:val="multilevel"/>
    <w:tmpl w:val="6C2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40025"/>
    <w:multiLevelType w:val="multilevel"/>
    <w:tmpl w:val="97A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21A01"/>
    <w:multiLevelType w:val="multilevel"/>
    <w:tmpl w:val="A8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1"/>
  </w:num>
  <w:num w:numId="5">
    <w:abstractNumId w:val="13"/>
  </w:num>
  <w:num w:numId="6">
    <w:abstractNumId w:val="32"/>
  </w:num>
  <w:num w:numId="7">
    <w:abstractNumId w:val="34"/>
  </w:num>
  <w:num w:numId="8">
    <w:abstractNumId w:val="27"/>
  </w:num>
  <w:num w:numId="9">
    <w:abstractNumId w:val="41"/>
  </w:num>
  <w:num w:numId="10">
    <w:abstractNumId w:val="20"/>
  </w:num>
  <w:num w:numId="11">
    <w:abstractNumId w:val="0"/>
  </w:num>
  <w:num w:numId="12">
    <w:abstractNumId w:val="28"/>
  </w:num>
  <w:num w:numId="13">
    <w:abstractNumId w:val="25"/>
  </w:num>
  <w:num w:numId="14">
    <w:abstractNumId w:val="43"/>
  </w:num>
  <w:num w:numId="15">
    <w:abstractNumId w:val="14"/>
  </w:num>
  <w:num w:numId="16">
    <w:abstractNumId w:val="39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36"/>
  </w:num>
  <w:num w:numId="22">
    <w:abstractNumId w:val="3"/>
  </w:num>
  <w:num w:numId="23">
    <w:abstractNumId w:val="6"/>
  </w:num>
  <w:num w:numId="24">
    <w:abstractNumId w:val="4"/>
  </w:num>
  <w:num w:numId="25">
    <w:abstractNumId w:val="42"/>
  </w:num>
  <w:num w:numId="26">
    <w:abstractNumId w:val="26"/>
  </w:num>
  <w:num w:numId="27">
    <w:abstractNumId w:val="9"/>
  </w:num>
  <w:num w:numId="28">
    <w:abstractNumId w:val="2"/>
  </w:num>
  <w:num w:numId="29">
    <w:abstractNumId w:val="1"/>
  </w:num>
  <w:num w:numId="30">
    <w:abstractNumId w:val="29"/>
  </w:num>
  <w:num w:numId="31">
    <w:abstractNumId w:val="40"/>
  </w:num>
  <w:num w:numId="32">
    <w:abstractNumId w:val="22"/>
  </w:num>
  <w:num w:numId="33">
    <w:abstractNumId w:val="30"/>
  </w:num>
  <w:num w:numId="34">
    <w:abstractNumId w:val="16"/>
  </w:num>
  <w:num w:numId="35">
    <w:abstractNumId w:val="38"/>
  </w:num>
  <w:num w:numId="36">
    <w:abstractNumId w:val="23"/>
  </w:num>
  <w:num w:numId="37">
    <w:abstractNumId w:val="5"/>
  </w:num>
  <w:num w:numId="38">
    <w:abstractNumId w:val="37"/>
  </w:num>
  <w:num w:numId="39">
    <w:abstractNumId w:val="17"/>
  </w:num>
  <w:num w:numId="40">
    <w:abstractNumId w:val="33"/>
  </w:num>
  <w:num w:numId="41">
    <w:abstractNumId w:val="12"/>
  </w:num>
  <w:num w:numId="42">
    <w:abstractNumId w:val="35"/>
  </w:num>
  <w:num w:numId="43">
    <w:abstractNumId w:val="2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DB4"/>
    <w:rsid w:val="00095ADB"/>
    <w:rsid w:val="000D44D9"/>
    <w:rsid w:val="00107C95"/>
    <w:rsid w:val="00112561"/>
    <w:rsid w:val="001307A9"/>
    <w:rsid w:val="00140E47"/>
    <w:rsid w:val="001A6B42"/>
    <w:rsid w:val="001B0845"/>
    <w:rsid w:val="001E136B"/>
    <w:rsid w:val="001F30BD"/>
    <w:rsid w:val="00211B4B"/>
    <w:rsid w:val="00242FC9"/>
    <w:rsid w:val="00266A80"/>
    <w:rsid w:val="00270063"/>
    <w:rsid w:val="002830B3"/>
    <w:rsid w:val="00305FA3"/>
    <w:rsid w:val="00312DB4"/>
    <w:rsid w:val="00314786"/>
    <w:rsid w:val="003211FF"/>
    <w:rsid w:val="003314AE"/>
    <w:rsid w:val="00336FB7"/>
    <w:rsid w:val="003639A8"/>
    <w:rsid w:val="003752A4"/>
    <w:rsid w:val="003A18CE"/>
    <w:rsid w:val="00436760"/>
    <w:rsid w:val="004376ED"/>
    <w:rsid w:val="00487CD2"/>
    <w:rsid w:val="004C463A"/>
    <w:rsid w:val="004E302C"/>
    <w:rsid w:val="004E6B3E"/>
    <w:rsid w:val="00501918"/>
    <w:rsid w:val="0053292F"/>
    <w:rsid w:val="005B1B8A"/>
    <w:rsid w:val="005F0DB3"/>
    <w:rsid w:val="00604B39"/>
    <w:rsid w:val="006259E3"/>
    <w:rsid w:val="0063411F"/>
    <w:rsid w:val="00641131"/>
    <w:rsid w:val="006A66CE"/>
    <w:rsid w:val="007966E7"/>
    <w:rsid w:val="007C13F5"/>
    <w:rsid w:val="007C7AC0"/>
    <w:rsid w:val="00802433"/>
    <w:rsid w:val="00806DC5"/>
    <w:rsid w:val="00826C48"/>
    <w:rsid w:val="0086024E"/>
    <w:rsid w:val="00881C3B"/>
    <w:rsid w:val="009421CF"/>
    <w:rsid w:val="00944B41"/>
    <w:rsid w:val="00960985"/>
    <w:rsid w:val="0096542D"/>
    <w:rsid w:val="009E08F6"/>
    <w:rsid w:val="00A01BF8"/>
    <w:rsid w:val="00A0314A"/>
    <w:rsid w:val="00AB37DF"/>
    <w:rsid w:val="00AC28EE"/>
    <w:rsid w:val="00B4635A"/>
    <w:rsid w:val="00B9146A"/>
    <w:rsid w:val="00BE5886"/>
    <w:rsid w:val="00C04239"/>
    <w:rsid w:val="00C73ECC"/>
    <w:rsid w:val="00C768F0"/>
    <w:rsid w:val="00C77C0F"/>
    <w:rsid w:val="00C802EF"/>
    <w:rsid w:val="00C87438"/>
    <w:rsid w:val="00D136D2"/>
    <w:rsid w:val="00D43D1A"/>
    <w:rsid w:val="00DA61FD"/>
    <w:rsid w:val="00DA6577"/>
    <w:rsid w:val="00DC79CB"/>
    <w:rsid w:val="00E201BB"/>
    <w:rsid w:val="00E975B6"/>
    <w:rsid w:val="00EC05B5"/>
    <w:rsid w:val="00F47351"/>
    <w:rsid w:val="00F57614"/>
    <w:rsid w:val="00FA30FD"/>
    <w:rsid w:val="00FB7E83"/>
    <w:rsid w:val="00FC3BFA"/>
    <w:rsid w:val="00FD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3581-68BF-4637-92EE-686ACFE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2023-10-06T06:03:00Z</dcterms:created>
  <dcterms:modified xsi:type="dcterms:W3CDTF">2023-10-06T06:03:00Z</dcterms:modified>
</cp:coreProperties>
</file>